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D8D" w:rsidRPr="00C814A0" w:rsidRDefault="00137D8D" w:rsidP="00137D8D">
      <w:pPr>
        <w:spacing w:after="0" w:line="408" w:lineRule="auto"/>
        <w:ind w:left="120"/>
        <w:jc w:val="center"/>
        <w:rPr>
          <w:lang w:val="ru-RU"/>
        </w:rPr>
      </w:pPr>
      <w:bookmarkStart w:id="0" w:name="block-51588859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D8D" w:rsidRPr="00C814A0" w:rsidRDefault="00137D8D" w:rsidP="00137D8D">
      <w:pPr>
        <w:spacing w:after="0" w:line="408" w:lineRule="auto"/>
        <w:ind w:left="120"/>
        <w:jc w:val="center"/>
        <w:rPr>
          <w:lang w:val="ru-RU"/>
        </w:rPr>
      </w:pPr>
      <w:r w:rsidRPr="00C81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81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7D8D" w:rsidRPr="000C61AE" w:rsidRDefault="00137D8D" w:rsidP="00137D8D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C61AE">
        <w:rPr>
          <w:rFonts w:ascii="Times New Roman" w:hAnsi="Times New Roman"/>
          <w:b/>
          <w:color w:val="000000"/>
          <w:sz w:val="28"/>
          <w:lang w:val="ru-RU"/>
        </w:rPr>
        <w:t>Пограничный муниципальный округ</w:t>
      </w:r>
      <w:bookmarkEnd w:id="2"/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E">
        <w:rPr>
          <w:rFonts w:ascii="Times New Roman" w:hAnsi="Times New Roman"/>
          <w:color w:val="000000"/>
          <w:sz w:val="28"/>
          <w:lang w:val="ru-RU"/>
        </w:rPr>
        <w:t>​</w:t>
      </w:r>
    </w:p>
    <w:p w:rsidR="00137D8D" w:rsidRPr="000C61AE" w:rsidRDefault="00137D8D" w:rsidP="00137D8D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ПМО» в 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>с.Барабаш-Левада</w:t>
      </w:r>
    </w:p>
    <w:p w:rsidR="00137D8D" w:rsidRPr="000C61AE" w:rsidRDefault="00137D8D" w:rsidP="00137D8D">
      <w:pPr>
        <w:spacing w:after="0"/>
        <w:ind w:left="120"/>
        <w:rPr>
          <w:lang w:val="ru-RU"/>
        </w:rPr>
      </w:pPr>
    </w:p>
    <w:p w:rsidR="00137D8D" w:rsidRPr="000C61AE" w:rsidRDefault="00137D8D" w:rsidP="00137D8D">
      <w:pPr>
        <w:spacing w:after="0"/>
        <w:ind w:left="120"/>
        <w:rPr>
          <w:lang w:val="ru-RU"/>
        </w:rPr>
      </w:pPr>
    </w:p>
    <w:p w:rsidR="00137D8D" w:rsidRPr="000C61AE" w:rsidRDefault="00137D8D" w:rsidP="00137D8D">
      <w:pPr>
        <w:spacing w:after="0"/>
        <w:ind w:left="120"/>
        <w:rPr>
          <w:lang w:val="ru-RU"/>
        </w:rPr>
      </w:pPr>
    </w:p>
    <w:p w:rsidR="00137D8D" w:rsidRPr="000C61AE" w:rsidRDefault="00137D8D" w:rsidP="00137D8D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37D8D" w:rsidRPr="00746D4D" w:rsidTr="00046039">
        <w:tc>
          <w:tcPr>
            <w:tcW w:w="2500" w:type="pct"/>
          </w:tcPr>
          <w:p w:rsidR="00137D8D" w:rsidRPr="0040209D" w:rsidRDefault="00137D8D" w:rsidP="00046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7D8D" w:rsidRPr="008944ED" w:rsidRDefault="00137D8D" w:rsidP="00046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137D8D" w:rsidRDefault="00137D8D" w:rsidP="00046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="00EB2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B2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29.08.2025г.</w:t>
            </w:r>
          </w:p>
          <w:p w:rsidR="00137D8D" w:rsidRDefault="00137D8D" w:rsidP="00046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7D8D" w:rsidRPr="0040209D" w:rsidRDefault="00137D8D" w:rsidP="00046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37D8D" w:rsidRDefault="00137D8D" w:rsidP="0004603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7D8D" w:rsidRPr="008944ED" w:rsidRDefault="00137D8D" w:rsidP="0004603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филиала</w:t>
            </w:r>
          </w:p>
          <w:p w:rsidR="00137D8D" w:rsidRDefault="00137D8D" w:rsidP="0004603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7D8D" w:rsidRPr="008944ED" w:rsidRDefault="00137D8D" w:rsidP="00046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 Е.Е.</w:t>
            </w:r>
          </w:p>
          <w:p w:rsidR="00137D8D" w:rsidRDefault="00137D8D" w:rsidP="00046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EB2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</w:t>
            </w:r>
            <w:r w:rsidR="00EB2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2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137D8D" w:rsidRPr="0040209D" w:rsidRDefault="00137D8D" w:rsidP="00046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D8D" w:rsidRPr="000C61AE" w:rsidRDefault="00137D8D" w:rsidP="00137D8D">
      <w:pPr>
        <w:spacing w:after="0"/>
        <w:ind w:left="120"/>
        <w:rPr>
          <w:lang w:val="ru-RU"/>
        </w:rPr>
      </w:pPr>
    </w:p>
    <w:p w:rsidR="00137D8D" w:rsidRPr="000C61AE" w:rsidRDefault="00137D8D" w:rsidP="00137D8D">
      <w:pPr>
        <w:spacing w:after="0"/>
        <w:ind w:left="120"/>
        <w:rPr>
          <w:lang w:val="ru-RU"/>
        </w:rPr>
      </w:pPr>
    </w:p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DE76E2">
      <w:pPr>
        <w:spacing w:after="0" w:line="408" w:lineRule="auto"/>
        <w:ind w:left="120"/>
        <w:jc w:val="center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B87" w:rsidRPr="00137D8D" w:rsidRDefault="00DE76E2">
      <w:pPr>
        <w:spacing w:after="0" w:line="408" w:lineRule="auto"/>
        <w:ind w:left="120"/>
        <w:jc w:val="center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6753851)</w:t>
      </w: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DE76E2">
      <w:pPr>
        <w:spacing w:after="0" w:line="408" w:lineRule="auto"/>
        <w:ind w:left="120"/>
        <w:jc w:val="center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11B87" w:rsidRPr="00137D8D" w:rsidRDefault="00DE76E2">
      <w:pPr>
        <w:spacing w:after="0" w:line="408" w:lineRule="auto"/>
        <w:ind w:left="120"/>
        <w:jc w:val="center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jc w:val="center"/>
        <w:rPr>
          <w:lang w:val="ru-RU"/>
        </w:rPr>
      </w:pPr>
    </w:p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bookmarkStart w:id="4" w:name="block-51588860"/>
      <w:bookmarkEnd w:id="0"/>
      <w:r w:rsidRPr="00137D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137D8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bookmarkStart w:id="6" w:name="block-51588861"/>
      <w:bookmarkEnd w:id="4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37D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3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bookmarkStart w:id="9" w:name="_Toc124426225"/>
      <w:r w:rsidRPr="00137D8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137D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bookmarkStart w:id="10" w:name="_Toc124426226"/>
      <w:r w:rsidRPr="00137D8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13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bookmarkStart w:id="11" w:name="_Toc124426227"/>
      <w:r w:rsidRPr="00137D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37D8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13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bookmarkStart w:id="13" w:name="_Toc124426231"/>
      <w:r w:rsidRPr="00137D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37D8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37D8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37D8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bookmarkStart w:id="14" w:name="_Toc124426232"/>
      <w:r w:rsidRPr="00137D8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37D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7D8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bookmarkStart w:id="15" w:name="block-51588856"/>
      <w:bookmarkEnd w:id="6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37D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Default="00DE7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11B87" w:rsidRPr="00137D8D" w:rsidRDefault="00DE76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1B87" w:rsidRDefault="00DE7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1B87" w:rsidRPr="00137D8D" w:rsidRDefault="00DE76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1B87" w:rsidRPr="00137D8D" w:rsidRDefault="00DE76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1B87" w:rsidRPr="00137D8D" w:rsidRDefault="00DE76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1B87" w:rsidRPr="00137D8D" w:rsidRDefault="00DE76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1B87" w:rsidRDefault="00DE7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1B87" w:rsidRPr="00137D8D" w:rsidRDefault="00DE76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1B87" w:rsidRPr="00137D8D" w:rsidRDefault="00DE76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1B87" w:rsidRPr="00137D8D" w:rsidRDefault="00DE76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1B87" w:rsidRPr="00137D8D" w:rsidRDefault="00DE76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1B87" w:rsidRDefault="00DE7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1B87" w:rsidRPr="00137D8D" w:rsidRDefault="00DE76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B87" w:rsidRPr="00137D8D" w:rsidRDefault="00DE76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B87" w:rsidRDefault="00DE7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11B87" w:rsidRPr="00137D8D" w:rsidRDefault="00DE76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1B87" w:rsidRPr="00137D8D" w:rsidRDefault="00DE76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1B87" w:rsidRPr="00137D8D" w:rsidRDefault="00DE76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left="12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11B87" w:rsidRPr="00137D8D" w:rsidRDefault="00511B87">
      <w:pPr>
        <w:spacing w:after="0" w:line="264" w:lineRule="auto"/>
        <w:ind w:left="120"/>
        <w:jc w:val="both"/>
        <w:rPr>
          <w:lang w:val="ru-RU"/>
        </w:rPr>
      </w:pP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137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D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137D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D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137D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13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11B87" w:rsidRPr="00137D8D" w:rsidRDefault="00DE76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37D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D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13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137D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11B87" w:rsidRPr="00137D8D" w:rsidRDefault="00DE76E2">
      <w:pPr>
        <w:spacing w:after="0" w:line="360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37D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37D8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37D8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11B87" w:rsidRPr="00137D8D" w:rsidRDefault="00DE76E2">
      <w:pPr>
        <w:spacing w:after="0" w:line="264" w:lineRule="auto"/>
        <w:ind w:firstLine="600"/>
        <w:jc w:val="both"/>
        <w:rPr>
          <w:lang w:val="ru-RU"/>
        </w:rPr>
      </w:pPr>
      <w:r w:rsidRPr="00137D8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bookmarkStart w:id="29" w:name="block-51588857"/>
      <w:bookmarkEnd w:id="15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11B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11B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11B8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bookmarkStart w:id="30" w:name="block-5158885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11B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11B8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11B8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B87" w:rsidRDefault="00511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B87" w:rsidRDefault="00511B87"/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B87" w:rsidRPr="00EB2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11B87" w:rsidRDefault="00511B87">
            <w:pPr>
              <w:spacing w:after="0"/>
              <w:ind w:left="135"/>
            </w:pPr>
          </w:p>
        </w:tc>
      </w:tr>
      <w:tr w:rsidR="00511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135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B87" w:rsidRDefault="00511B87"/>
        </w:tc>
      </w:tr>
    </w:tbl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Default="00511B87">
      <w:pPr>
        <w:sectPr w:rsidR="00511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B87" w:rsidRPr="00137D8D" w:rsidRDefault="00DE76E2">
      <w:pPr>
        <w:spacing w:before="199" w:after="199" w:line="336" w:lineRule="auto"/>
        <w:ind w:left="120"/>
        <w:rPr>
          <w:lang w:val="ru-RU"/>
        </w:rPr>
      </w:pPr>
      <w:bookmarkStart w:id="31" w:name="block-51588862"/>
      <w:bookmarkEnd w:id="30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11B87" w:rsidRPr="00137D8D" w:rsidRDefault="00511B87">
      <w:pPr>
        <w:spacing w:before="199" w:after="199" w:line="336" w:lineRule="auto"/>
        <w:ind w:left="120"/>
        <w:rPr>
          <w:lang w:val="ru-RU"/>
        </w:rPr>
      </w:pPr>
    </w:p>
    <w:p w:rsidR="00511B87" w:rsidRDefault="00DE76E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272"/>
              <w:rPr>
                <w:lang w:val="ru-RU"/>
              </w:rPr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511B8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37D8D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511B87" w:rsidRPr="00EB2F5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Default="00DE76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272"/>
              <w:rPr>
                <w:lang w:val="ru-RU"/>
              </w:rPr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11B8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511B8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511B8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511B8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511B87" w:rsidRPr="00EB2F5B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511B87" w:rsidRDefault="00DE76E2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511B87" w:rsidRDefault="00511B87">
            <w:pPr>
              <w:spacing w:after="0" w:line="288" w:lineRule="auto"/>
              <w:ind w:left="314"/>
              <w:jc w:val="both"/>
            </w:pPr>
          </w:p>
          <w:p w:rsidR="00511B87" w:rsidRPr="00137D8D" w:rsidRDefault="00DE76E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511B87" w:rsidRPr="00137D8D" w:rsidRDefault="00DE76E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511B87" w:rsidRPr="00137D8D" w:rsidRDefault="00511B87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511B87" w:rsidRPr="00137D8D" w:rsidRDefault="00DE76E2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511B87" w:rsidRPr="00137D8D" w:rsidRDefault="00DE76E2">
            <w:pPr>
              <w:spacing w:after="0" w:line="288" w:lineRule="auto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Default="00DE76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272"/>
              <w:rPr>
                <w:lang w:val="ru-RU"/>
              </w:rPr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11B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511B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511B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511B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before="199" w:after="199" w:line="336" w:lineRule="auto"/>
        <w:ind w:left="120"/>
      </w:pPr>
      <w:bookmarkStart w:id="32" w:name="block-5158886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11B87" w:rsidRDefault="00511B87">
      <w:pPr>
        <w:spacing w:before="199" w:after="199" w:line="336" w:lineRule="auto"/>
        <w:ind w:left="120"/>
      </w:pPr>
    </w:p>
    <w:p w:rsidR="00511B87" w:rsidRDefault="00DE76E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511B8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37D8D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511B87" w:rsidRPr="00EB2F5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Default="00DE76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511B8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511B87" w:rsidRPr="00EB2F5B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Default="00DE76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11B87" w:rsidRDefault="00511B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137D8D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511B87" w:rsidRPr="00EB2F5B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37D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511B8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511B87" w:rsidRDefault="00511B87">
      <w:pPr>
        <w:spacing w:after="0"/>
        <w:ind w:left="120"/>
      </w:pPr>
    </w:p>
    <w:p w:rsidR="00511B87" w:rsidRDefault="00511B87">
      <w:pPr>
        <w:sectPr w:rsidR="00511B87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Pr="00137D8D" w:rsidRDefault="00DE76E2">
      <w:pPr>
        <w:spacing w:before="199" w:after="199" w:line="336" w:lineRule="auto"/>
        <w:ind w:left="120"/>
        <w:rPr>
          <w:lang w:val="ru-RU"/>
        </w:rPr>
      </w:pPr>
      <w:bookmarkStart w:id="33" w:name="block-51588865"/>
      <w:bookmarkEnd w:id="32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511B87" w:rsidRPr="00137D8D" w:rsidRDefault="00511B8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/>
              <w:ind w:left="272"/>
              <w:rPr>
                <w:lang w:val="ru-RU"/>
              </w:rPr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511B87" w:rsidRPr="00EB2F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511B87" w:rsidRPr="00137D8D" w:rsidRDefault="00511B87">
      <w:pPr>
        <w:spacing w:after="0"/>
        <w:ind w:left="120"/>
        <w:rPr>
          <w:lang w:val="ru-RU"/>
        </w:rPr>
      </w:pPr>
    </w:p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Pr="00137D8D" w:rsidRDefault="00DE76E2">
      <w:pPr>
        <w:spacing w:before="199" w:after="199" w:line="336" w:lineRule="auto"/>
        <w:ind w:left="120"/>
        <w:rPr>
          <w:lang w:val="ru-RU"/>
        </w:rPr>
      </w:pPr>
      <w:bookmarkStart w:id="34" w:name="block-51588866"/>
      <w:bookmarkEnd w:id="33"/>
      <w:r w:rsidRPr="0013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511B87" w:rsidRPr="00137D8D" w:rsidRDefault="00511B8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 w:rsidRPr="00137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both"/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1B87" w:rsidRPr="00EB2F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Pr="00137D8D" w:rsidRDefault="00DE76E2">
            <w:pPr>
              <w:spacing w:after="0" w:line="360" w:lineRule="auto"/>
              <w:ind w:left="314"/>
              <w:rPr>
                <w:lang w:val="ru-RU"/>
              </w:rPr>
            </w:pPr>
            <w:r w:rsidRPr="0013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511B8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11B87" w:rsidRDefault="00DE76E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511B87" w:rsidRDefault="00511B87">
      <w:pPr>
        <w:spacing w:after="0"/>
        <w:ind w:left="120"/>
      </w:pPr>
    </w:p>
    <w:p w:rsidR="00511B87" w:rsidRDefault="00511B87">
      <w:pPr>
        <w:sectPr w:rsidR="00511B87">
          <w:pgSz w:w="11906" w:h="16383"/>
          <w:pgMar w:top="1134" w:right="850" w:bottom="1134" w:left="1701" w:header="720" w:footer="720" w:gutter="0"/>
          <w:cols w:space="720"/>
        </w:sectPr>
      </w:pPr>
    </w:p>
    <w:p w:rsidR="00511B87" w:rsidRDefault="00DE76E2">
      <w:pPr>
        <w:spacing w:after="0"/>
        <w:ind w:left="120"/>
      </w:pPr>
      <w:bookmarkStart w:id="35" w:name="block-5158886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B87" w:rsidRDefault="00DE76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B87" w:rsidRDefault="00511B87">
      <w:pPr>
        <w:spacing w:after="0" w:line="480" w:lineRule="auto"/>
        <w:ind w:left="120"/>
      </w:pPr>
    </w:p>
    <w:p w:rsidR="00511B87" w:rsidRDefault="00511B87">
      <w:pPr>
        <w:spacing w:after="0" w:line="480" w:lineRule="auto"/>
        <w:ind w:left="120"/>
      </w:pPr>
    </w:p>
    <w:p w:rsidR="00511B87" w:rsidRDefault="00511B87">
      <w:pPr>
        <w:spacing w:after="0"/>
        <w:ind w:left="120"/>
      </w:pPr>
    </w:p>
    <w:p w:rsidR="00511B87" w:rsidRDefault="00DE76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1B87" w:rsidRDefault="00511B87">
      <w:pPr>
        <w:spacing w:after="0" w:line="480" w:lineRule="auto"/>
        <w:ind w:left="120"/>
      </w:pPr>
    </w:p>
    <w:p w:rsidR="00511B87" w:rsidRDefault="00511B87">
      <w:pPr>
        <w:spacing w:after="0"/>
        <w:ind w:left="120"/>
      </w:pPr>
    </w:p>
    <w:p w:rsidR="00511B87" w:rsidRPr="00137D8D" w:rsidRDefault="00DE76E2">
      <w:pPr>
        <w:spacing w:after="0" w:line="480" w:lineRule="auto"/>
        <w:ind w:left="120"/>
        <w:rPr>
          <w:lang w:val="ru-RU"/>
        </w:rPr>
      </w:pPr>
      <w:r w:rsidRPr="00137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B87" w:rsidRPr="00137D8D" w:rsidRDefault="00511B87">
      <w:pPr>
        <w:spacing w:after="0" w:line="480" w:lineRule="auto"/>
        <w:ind w:left="120"/>
        <w:rPr>
          <w:lang w:val="ru-RU"/>
        </w:rPr>
      </w:pPr>
    </w:p>
    <w:p w:rsidR="00511B87" w:rsidRPr="00137D8D" w:rsidRDefault="00511B87">
      <w:pPr>
        <w:rPr>
          <w:lang w:val="ru-RU"/>
        </w:rPr>
        <w:sectPr w:rsidR="00511B87" w:rsidRPr="00137D8D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DE76E2" w:rsidRPr="00137D8D" w:rsidRDefault="00DE76E2">
      <w:pPr>
        <w:rPr>
          <w:lang w:val="ru-RU"/>
        </w:rPr>
      </w:pPr>
    </w:p>
    <w:sectPr w:rsidR="00DE76E2" w:rsidRPr="00137D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DA8"/>
    <w:multiLevelType w:val="multilevel"/>
    <w:tmpl w:val="4CAE4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853F3"/>
    <w:multiLevelType w:val="multilevel"/>
    <w:tmpl w:val="C1848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C6136"/>
    <w:multiLevelType w:val="multilevel"/>
    <w:tmpl w:val="52AE3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208E1"/>
    <w:multiLevelType w:val="multilevel"/>
    <w:tmpl w:val="82EC2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83E65"/>
    <w:multiLevelType w:val="multilevel"/>
    <w:tmpl w:val="AFDAA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533B67"/>
    <w:multiLevelType w:val="multilevel"/>
    <w:tmpl w:val="243A4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1B87"/>
    <w:rsid w:val="00137D8D"/>
    <w:rsid w:val="00511B87"/>
    <w:rsid w:val="00DE76E2"/>
    <w:rsid w:val="00E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0317"/>
  <w15:docId w15:val="{3AE8EA58-C6B2-431F-96A0-1978CCD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13454</Words>
  <Characters>76693</Characters>
  <Application>Microsoft Office Word</Application>
  <DocSecurity>0</DocSecurity>
  <Lines>639</Lines>
  <Paragraphs>179</Paragraphs>
  <ScaleCrop>false</ScaleCrop>
  <Company/>
  <LinksUpToDate>false</LinksUpToDate>
  <CharactersWithSpaces>89968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Шишкина</cp:lastModifiedBy>
  <cp:revision>4</cp:revision>
  <dcterms:created xsi:type="dcterms:W3CDTF">2025-07-20T00:32:00Z</dcterms:created>
  <dcterms:modified xsi:type="dcterms:W3CDTF">2025-08-21T01:04:00Z</dcterms:modified>
</cp:coreProperties>
</file>